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/>
        <w:jc w:val="center"/>
      </w:pPr>
      <w:r>
        <w:rPr>
          <w:rStyle w:val="5"/>
          <w:rFonts w:ascii="黑体" w:hAnsi="宋体" w:eastAsia="黑体" w:cs="黑体"/>
          <w:i w:val="0"/>
          <w:caps w:val="0"/>
          <w:color w:val="FF0000"/>
          <w:spacing w:val="0"/>
          <w:sz w:val="36"/>
          <w:szCs w:val="36"/>
          <w:u w:val="none"/>
          <w:bdr w:val="none" w:color="auto" w:sz="0" w:space="0"/>
        </w:rPr>
        <w:t xml:space="preserve">【第168号令】《创业板上市公司证券发行注册管理办法（试行）》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center"/>
        <w:rPr>
          <w:rFonts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 xml:space="preserve">　　中国证券监督管理委员会令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center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　　第168号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left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 xml:space="preserve">　　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both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　　《创业板上市公司证券发行注册管理办法（试行）》已经2020年6月1日中国证券监督管理委员会2020年第5次委务会议审议通过，现予公布，自公布之日起施行。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both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　　　　　　　　　　　　　　　　　　　　　　　　　　　　　　　　　　　　　　　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right"/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中国证券监督管理委员会主席：易会满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08" w:lineRule="auto"/>
        <w:ind w:left="0" w:right="0"/>
        <w:jc w:val="right"/>
        <w:rPr>
          <w:rFonts w:hint="eastAsia" w:ascii="楷体" w:hAnsi="楷体" w:eastAsia="楷体" w:cs="楷体"/>
          <w:sz w:val="24"/>
          <w:szCs w:val="24"/>
          <w:u w:val="none"/>
        </w:rPr>
      </w:pPr>
      <w:r>
        <w:rPr>
          <w:rFonts w:hint="eastAsia" w:ascii="楷体" w:hAnsi="楷体" w:eastAsia="楷体" w:cs="楷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</w:rPr>
        <w:t> 2020年6月12日</w:t>
      </w:r>
    </w:p>
    <w:p>
      <w:pPr>
        <w:jc w:val="righ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150DD"/>
    <w:rsid w:val="05F150DD"/>
    <w:rsid w:val="2A8C0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2020-06-17T09:31:00Z</dcterms:created>
  <dc:creator>张博</dc:creator>
  <cp:lastModifiedBy>张博</cp:lastModifiedBy>
  <dcterms:modified xsi:type="dcterms:W3CDTF">2020-06-17T09:36:19Z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